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1A8" w:rsidRPr="00242D56" w:rsidRDefault="00572CFE" w:rsidP="00242D56">
      <w:pPr>
        <w:spacing w:after="80" w:line="240" w:lineRule="auto"/>
        <w:jc w:val="both"/>
        <w:rPr>
          <w:rFonts w:ascii="Arial" w:hAnsi="Arial" w:cs="Arial"/>
          <w:b/>
          <w:sz w:val="24"/>
        </w:rPr>
      </w:pPr>
      <w:r w:rsidRPr="00242D56">
        <w:rPr>
          <w:rFonts w:ascii="Arial" w:hAnsi="Arial" w:cs="Arial"/>
          <w:b/>
          <w:sz w:val="24"/>
        </w:rPr>
        <w:t>Rozvoj náplavek bude pokračovat. Město Plzeň společně s Ateliérem k světu</w:t>
      </w:r>
      <w:r w:rsidR="00EE4BF4" w:rsidRPr="00242D56">
        <w:rPr>
          <w:rFonts w:ascii="Arial" w:hAnsi="Arial" w:cs="Arial"/>
          <w:b/>
          <w:sz w:val="24"/>
        </w:rPr>
        <w:t>.</w:t>
      </w:r>
      <w:r w:rsidRPr="00242D56">
        <w:rPr>
          <w:rFonts w:ascii="Arial" w:hAnsi="Arial" w:cs="Arial"/>
          <w:b/>
          <w:sz w:val="24"/>
        </w:rPr>
        <w:t xml:space="preserve"> představil</w:t>
      </w:r>
      <w:r w:rsidR="00242D56" w:rsidRPr="00242D56">
        <w:rPr>
          <w:rFonts w:ascii="Arial" w:hAnsi="Arial" w:cs="Arial"/>
          <w:b/>
          <w:sz w:val="24"/>
        </w:rPr>
        <w:t>y</w:t>
      </w:r>
      <w:r w:rsidRPr="00242D56">
        <w:rPr>
          <w:rFonts w:ascii="Arial" w:hAnsi="Arial" w:cs="Arial"/>
          <w:b/>
          <w:sz w:val="24"/>
        </w:rPr>
        <w:t xml:space="preserve"> koncept úprav Centrálního nábřeží Mže</w:t>
      </w:r>
    </w:p>
    <w:p w:rsidR="004531D8" w:rsidRDefault="004531D8" w:rsidP="00242D56">
      <w:pPr>
        <w:spacing w:after="80"/>
        <w:jc w:val="both"/>
        <w:rPr>
          <w:rFonts w:ascii="Arial" w:hAnsi="Arial" w:cs="Arial"/>
          <w:b/>
        </w:rPr>
      </w:pPr>
    </w:p>
    <w:p w:rsidR="002561A8" w:rsidRPr="00242D56" w:rsidRDefault="00572CFE" w:rsidP="00242D56">
      <w:pPr>
        <w:spacing w:after="80"/>
        <w:jc w:val="both"/>
        <w:rPr>
          <w:rFonts w:ascii="Arial" w:hAnsi="Arial" w:cs="Arial"/>
          <w:b/>
        </w:rPr>
      </w:pPr>
      <w:r w:rsidRPr="00242D56">
        <w:rPr>
          <w:rFonts w:ascii="Arial" w:hAnsi="Arial" w:cs="Arial"/>
          <w:b/>
        </w:rPr>
        <w:t>Útvar koncepce a rozvoje města Plzně (ÚKRMP) společně s </w:t>
      </w:r>
      <w:r w:rsidR="00242D56">
        <w:rPr>
          <w:rFonts w:ascii="Arial" w:hAnsi="Arial" w:cs="Arial"/>
          <w:b/>
        </w:rPr>
        <w:t>M</w:t>
      </w:r>
      <w:r w:rsidRPr="00242D56">
        <w:rPr>
          <w:rFonts w:ascii="Arial" w:hAnsi="Arial" w:cs="Arial"/>
          <w:b/>
        </w:rPr>
        <w:t>ěstským obvodem Plzeň 1 a Ateliérem k</w:t>
      </w:r>
      <w:r w:rsidR="00EE4BF4" w:rsidRPr="00242D56">
        <w:rPr>
          <w:rFonts w:ascii="Arial" w:hAnsi="Arial" w:cs="Arial"/>
          <w:b/>
        </w:rPr>
        <w:t> </w:t>
      </w:r>
      <w:r w:rsidRPr="00242D56">
        <w:rPr>
          <w:rFonts w:ascii="Arial" w:hAnsi="Arial" w:cs="Arial"/>
          <w:b/>
        </w:rPr>
        <w:t>světu</w:t>
      </w:r>
      <w:r w:rsidR="00EE4BF4" w:rsidRPr="00242D56">
        <w:rPr>
          <w:rFonts w:ascii="Arial" w:hAnsi="Arial" w:cs="Arial"/>
          <w:b/>
        </w:rPr>
        <w:t>.</w:t>
      </w:r>
      <w:r w:rsidRPr="00242D56">
        <w:rPr>
          <w:rFonts w:ascii="Arial" w:hAnsi="Arial" w:cs="Arial"/>
          <w:b/>
        </w:rPr>
        <w:t xml:space="preserve"> </w:t>
      </w:r>
      <w:r w:rsidR="00242D56" w:rsidRPr="00242D56">
        <w:rPr>
          <w:rFonts w:ascii="Arial" w:hAnsi="Arial" w:cs="Arial"/>
          <w:b/>
        </w:rPr>
        <w:t>představil</w:t>
      </w:r>
      <w:r w:rsidR="005C573F">
        <w:rPr>
          <w:rFonts w:ascii="Arial" w:hAnsi="Arial" w:cs="Arial"/>
          <w:b/>
        </w:rPr>
        <w:t>y</w:t>
      </w:r>
      <w:r w:rsidR="00242D56" w:rsidRPr="00242D56">
        <w:rPr>
          <w:rFonts w:ascii="Arial" w:hAnsi="Arial" w:cs="Arial"/>
          <w:b/>
        </w:rPr>
        <w:t xml:space="preserve"> </w:t>
      </w:r>
      <w:r w:rsidR="000A6DB0">
        <w:rPr>
          <w:rFonts w:ascii="Arial" w:hAnsi="Arial" w:cs="Arial"/>
          <w:b/>
        </w:rPr>
        <w:t xml:space="preserve">veřejnosti </w:t>
      </w:r>
      <w:r w:rsidRPr="00242D56">
        <w:rPr>
          <w:rFonts w:ascii="Arial" w:hAnsi="Arial" w:cs="Arial"/>
          <w:b/>
        </w:rPr>
        <w:t xml:space="preserve">ve středu 8. června </w:t>
      </w:r>
      <w:r w:rsidR="000A6DB0">
        <w:rPr>
          <w:rFonts w:ascii="Arial" w:hAnsi="Arial" w:cs="Arial"/>
          <w:b/>
        </w:rPr>
        <w:t xml:space="preserve">na náplavce Na Poříčí </w:t>
      </w:r>
      <w:r w:rsidRPr="00242D56">
        <w:rPr>
          <w:rFonts w:ascii="Arial" w:hAnsi="Arial" w:cs="Arial"/>
          <w:b/>
        </w:rPr>
        <w:t xml:space="preserve">koncept úprav nábřeží Mže v centru Plzně. Součástí veřejného projednání bylo interaktivní zapojení veřejnosti a komentovaná procházka. </w:t>
      </w:r>
      <w:r w:rsidR="005C573F">
        <w:rPr>
          <w:rFonts w:ascii="Arial" w:hAnsi="Arial" w:cs="Arial"/>
          <w:b/>
        </w:rPr>
        <w:t xml:space="preserve">Lidé se mohou k revitalizaci daného území vyjádřit až do 17. června </w:t>
      </w:r>
      <w:r w:rsidR="000A6DB0">
        <w:rPr>
          <w:rFonts w:ascii="Arial" w:hAnsi="Arial" w:cs="Arial"/>
          <w:b/>
        </w:rPr>
        <w:t>pomocí</w:t>
      </w:r>
      <w:r w:rsidR="005C573F">
        <w:rPr>
          <w:rFonts w:ascii="Arial" w:hAnsi="Arial" w:cs="Arial"/>
          <w:b/>
        </w:rPr>
        <w:t xml:space="preserve"> dotazníku.</w:t>
      </w:r>
    </w:p>
    <w:p w:rsidR="0098097F" w:rsidRDefault="00572CFE" w:rsidP="00242D56">
      <w:pPr>
        <w:jc w:val="both"/>
        <w:rPr>
          <w:rFonts w:ascii="Arial" w:hAnsi="Arial" w:cs="Arial"/>
        </w:rPr>
      </w:pPr>
      <w:r w:rsidRPr="004531D8">
        <w:rPr>
          <w:rFonts w:ascii="Arial" w:hAnsi="Arial" w:cs="Arial"/>
        </w:rPr>
        <w:t>„Město Plzeň se v posledních 15 letech snaží rozvíjet potenciál svých řek. Centrální nábřeží Mže představuje důležitý úsek nábřežních prostorů a vyžaduje multioborový přístup. Proto pořizujeme studii Centrální nábřeží Mže formou souběžného zadání</w:t>
      </w:r>
      <w:r w:rsidR="0098097F">
        <w:rPr>
          <w:rFonts w:ascii="Arial" w:hAnsi="Arial" w:cs="Arial"/>
        </w:rPr>
        <w:t>,“ uvedl náměstek primátora Plzně pro oblast dopravy a životního prostředí Michal Vozobule.</w:t>
      </w:r>
    </w:p>
    <w:p w:rsidR="002561A8" w:rsidRPr="004531D8" w:rsidRDefault="0098097F" w:rsidP="00242D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572CFE" w:rsidRPr="004531D8">
        <w:rPr>
          <w:rFonts w:ascii="Arial" w:hAnsi="Arial" w:cs="Arial"/>
        </w:rPr>
        <w:t xml:space="preserve">Byly zpracovány tři koncepční návrhy od týmů urbanistů, krajinářských architektů a vodohospodářů. Na základě předložených konceptů zvolila hodnotící komise zpracovatelský tým Ateliér k světu. </w:t>
      </w:r>
      <w:r w:rsidR="004531D8">
        <w:rPr>
          <w:rFonts w:ascii="Arial" w:hAnsi="Arial" w:cs="Arial"/>
        </w:rPr>
        <w:t>T</w:t>
      </w:r>
      <w:r w:rsidR="00572CFE" w:rsidRPr="004531D8">
        <w:rPr>
          <w:rFonts w:ascii="Arial" w:hAnsi="Arial" w:cs="Arial"/>
        </w:rPr>
        <w:t xml:space="preserve">en </w:t>
      </w:r>
      <w:r w:rsidR="000A6DB0">
        <w:rPr>
          <w:rFonts w:ascii="Arial" w:hAnsi="Arial" w:cs="Arial"/>
        </w:rPr>
        <w:t>vytvoří</w:t>
      </w:r>
      <w:bookmarkStart w:id="0" w:name="_GoBack"/>
      <w:bookmarkEnd w:id="0"/>
      <w:r w:rsidR="00572CFE" w:rsidRPr="004531D8">
        <w:rPr>
          <w:rFonts w:ascii="Arial" w:hAnsi="Arial" w:cs="Arial"/>
        </w:rPr>
        <w:t xml:space="preserve"> podrobnou studii ve spolupráci s renomovaným krajinářským ateliérem </w:t>
      </w:r>
      <w:proofErr w:type="spellStart"/>
      <w:r w:rsidR="00572CFE" w:rsidRPr="004531D8">
        <w:rPr>
          <w:rFonts w:ascii="Arial" w:hAnsi="Arial" w:cs="Arial"/>
        </w:rPr>
        <w:t>Tilla</w:t>
      </w:r>
      <w:proofErr w:type="spellEnd"/>
      <w:r w:rsidR="00572CFE" w:rsidRPr="004531D8">
        <w:rPr>
          <w:rFonts w:ascii="Arial" w:hAnsi="Arial" w:cs="Arial"/>
        </w:rPr>
        <w:t xml:space="preserve"> </w:t>
      </w:r>
      <w:proofErr w:type="spellStart"/>
      <w:r w:rsidR="00572CFE" w:rsidRPr="004531D8">
        <w:rPr>
          <w:rFonts w:ascii="Arial" w:hAnsi="Arial" w:cs="Arial"/>
        </w:rPr>
        <w:t>Rehwaldta</w:t>
      </w:r>
      <w:proofErr w:type="spellEnd"/>
      <w:r w:rsidR="00572CFE" w:rsidRPr="004531D8">
        <w:rPr>
          <w:rFonts w:ascii="Arial" w:hAnsi="Arial" w:cs="Arial"/>
        </w:rPr>
        <w:t xml:space="preserve"> a s vodohospodářskou společností DHI</w:t>
      </w:r>
      <w:r w:rsidR="004531D8">
        <w:rPr>
          <w:rFonts w:ascii="Arial" w:hAnsi="Arial" w:cs="Arial"/>
        </w:rPr>
        <w:t>,</w:t>
      </w:r>
      <w:r w:rsidR="00572CFE" w:rsidRPr="004531D8">
        <w:rPr>
          <w:rFonts w:ascii="Arial" w:hAnsi="Arial" w:cs="Arial"/>
        </w:rPr>
        <w:t xml:space="preserve">“ </w:t>
      </w:r>
      <w:r>
        <w:rPr>
          <w:rFonts w:ascii="Arial" w:hAnsi="Arial" w:cs="Arial"/>
        </w:rPr>
        <w:t>vysvětlil</w:t>
      </w:r>
      <w:r w:rsidR="00572CFE" w:rsidRPr="004531D8">
        <w:rPr>
          <w:rFonts w:ascii="Arial" w:hAnsi="Arial" w:cs="Arial"/>
        </w:rPr>
        <w:t xml:space="preserve"> Jaroslav Holler, vedoucí úseku veřejného prostoru a životního prostředí Ú</w:t>
      </w:r>
      <w:r>
        <w:rPr>
          <w:rFonts w:ascii="Arial" w:hAnsi="Arial" w:cs="Arial"/>
        </w:rPr>
        <w:t>tvaru koncepce a rozvoje města Plzně</w:t>
      </w:r>
      <w:r w:rsidR="00572CFE" w:rsidRPr="004531D8">
        <w:rPr>
          <w:rFonts w:ascii="Arial" w:hAnsi="Arial" w:cs="Arial"/>
        </w:rPr>
        <w:t>.</w:t>
      </w:r>
    </w:p>
    <w:p w:rsidR="002561A8" w:rsidRPr="004531D8" w:rsidRDefault="00572CFE" w:rsidP="00242D56">
      <w:pPr>
        <w:spacing w:after="80"/>
        <w:jc w:val="both"/>
        <w:rPr>
          <w:rFonts w:ascii="Arial" w:hAnsi="Arial" w:cs="Arial"/>
        </w:rPr>
      </w:pPr>
      <w:r w:rsidRPr="004531D8">
        <w:rPr>
          <w:rFonts w:ascii="Arial" w:hAnsi="Arial" w:cs="Arial"/>
        </w:rPr>
        <w:t>„Území kolem řek má velký potenciál, i proto jsem ráda, že se dnes bavíme o tom, jak by mohlo centrální nábřeží Mže v budoucnu vypadat. Jsme rádi, když se na vytváření prostředí kolem sebe aktivně podílejí i sami občané, jejich návrhy a připomínky pak mohou být zapracovány do studie,“ uvedla starostka prvního plzeňského obvodu Helena Řežábová.</w:t>
      </w:r>
    </w:p>
    <w:p w:rsidR="002561A8" w:rsidRPr="00242D56" w:rsidRDefault="00572CFE" w:rsidP="00242D56">
      <w:pPr>
        <w:jc w:val="both"/>
        <w:rPr>
          <w:rFonts w:ascii="Arial" w:hAnsi="Arial" w:cs="Arial"/>
        </w:rPr>
      </w:pPr>
      <w:r w:rsidRPr="00242D56">
        <w:rPr>
          <w:rStyle w:val="Zdraznn"/>
          <w:rFonts w:ascii="Arial" w:hAnsi="Arial" w:cs="Arial"/>
          <w:color w:val="auto"/>
        </w:rPr>
        <w:t xml:space="preserve">Zapojení veřejnosti sloužící pro získání názorů a podnětů bylo dalším krokem ke zpracování podrobné studie. </w:t>
      </w:r>
      <w:r w:rsidRPr="00242D56">
        <w:rPr>
          <w:rFonts w:ascii="Arial" w:hAnsi="Arial" w:cs="Arial"/>
        </w:rPr>
        <w:t>Představení finálního návrhu proběhne na podzim 2022.</w:t>
      </w:r>
      <w:r w:rsidRPr="00242D56">
        <w:rPr>
          <w:rStyle w:val="Zdraznn"/>
          <w:rFonts w:ascii="Arial" w:hAnsi="Arial" w:cs="Arial"/>
          <w:color w:val="auto"/>
        </w:rPr>
        <w:t xml:space="preserve"> Studie bude podkladem pro zpracování dalších stupňů projektových dokumentací. </w:t>
      </w:r>
    </w:p>
    <w:p w:rsidR="002561A8" w:rsidRPr="005C573F" w:rsidRDefault="00572CFE" w:rsidP="00242D56">
      <w:pPr>
        <w:spacing w:after="80"/>
        <w:jc w:val="both"/>
        <w:rPr>
          <w:rFonts w:ascii="Arial" w:hAnsi="Arial" w:cs="Arial"/>
        </w:rPr>
      </w:pPr>
      <w:r w:rsidRPr="005C573F">
        <w:rPr>
          <w:rFonts w:ascii="Arial" w:hAnsi="Arial" w:cs="Arial"/>
          <w:iCs/>
        </w:rPr>
        <w:t>„Vztah města a řeky prošel v poslední době dramatickou proměnou. Dlouho zanedbávané a nepovšimnuté, dnes znovu objevované a vysoce ceněné prostory u vody se stávají vyhledávaným místem k odpočinku, setkávání a zábavě. Centrální nábřeží Mže je dnes periferií uprostřed města. Je to místo špatně napojené na městskou infrastrukturu, ale zároveň místo s vysokým potenciálem stát se nedílnou a vyhledávanou součástí centra Plzně. Nábřeží primárně určuje křivka, linie, řeky. Vycházíme z její přirozenosti a tvoříme další linie, jednotlivé typy komunikací, které se prolínají a vytvářejí mezi sebou různé příležitosti a různé typy městské krajiny i přírody</w:t>
      </w:r>
      <w:r w:rsidR="003A5BF4">
        <w:rPr>
          <w:rFonts w:ascii="Arial" w:hAnsi="Arial" w:cs="Arial"/>
          <w:iCs/>
        </w:rPr>
        <w:t>,</w:t>
      </w:r>
      <w:r w:rsidRPr="005C573F">
        <w:rPr>
          <w:rFonts w:ascii="Arial" w:hAnsi="Arial" w:cs="Arial"/>
          <w:iCs/>
        </w:rPr>
        <w:t>“</w:t>
      </w:r>
      <w:r w:rsidRPr="005C573F">
        <w:rPr>
          <w:rFonts w:ascii="Arial" w:hAnsi="Arial" w:cs="Arial"/>
        </w:rPr>
        <w:t xml:space="preserve"> </w:t>
      </w:r>
      <w:r w:rsidR="003A5BF4">
        <w:rPr>
          <w:rFonts w:ascii="Arial" w:hAnsi="Arial" w:cs="Arial"/>
        </w:rPr>
        <w:t>vysvětlil</w:t>
      </w:r>
      <w:r w:rsidRPr="005C573F">
        <w:rPr>
          <w:rFonts w:ascii="Arial" w:hAnsi="Arial" w:cs="Arial"/>
        </w:rPr>
        <w:t xml:space="preserve"> Jakub Mareš z Ateliéru k světu.</w:t>
      </w:r>
    </w:p>
    <w:p w:rsidR="007C3FB7" w:rsidRDefault="00572CFE" w:rsidP="00242D56">
      <w:pPr>
        <w:spacing w:after="80"/>
        <w:jc w:val="both"/>
        <w:rPr>
          <w:rFonts w:ascii="Arial" w:hAnsi="Arial" w:cs="Arial"/>
        </w:rPr>
      </w:pPr>
      <w:r w:rsidRPr="00242D56">
        <w:rPr>
          <w:rFonts w:ascii="Arial" w:hAnsi="Arial" w:cs="Arial"/>
        </w:rPr>
        <w:t xml:space="preserve">Lidé se mohou ke konceptu úprav nábřeží vyjádřit do 17. </w:t>
      </w:r>
      <w:r w:rsidR="000C00E1">
        <w:rPr>
          <w:rFonts w:ascii="Arial" w:hAnsi="Arial" w:cs="Arial"/>
        </w:rPr>
        <w:t>června</w:t>
      </w:r>
      <w:r w:rsidRPr="00242D56">
        <w:rPr>
          <w:rFonts w:ascii="Arial" w:hAnsi="Arial" w:cs="Arial"/>
        </w:rPr>
        <w:t xml:space="preserve"> 2022 na stránkách </w:t>
      </w:r>
      <w:hyperlink r:id="rId7" w:history="1">
        <w:r w:rsidR="00AA24B7" w:rsidRPr="00291E8F">
          <w:rPr>
            <w:rStyle w:val="Hypertextovodkaz"/>
            <w:rFonts w:ascii="Arial" w:hAnsi="Arial" w:cs="Arial"/>
          </w:rPr>
          <w:t>https://ukr.plzen.eu/</w:t>
        </w:r>
      </w:hyperlink>
      <w:r w:rsidRPr="00242D56">
        <w:rPr>
          <w:rFonts w:ascii="Arial" w:hAnsi="Arial" w:cs="Arial"/>
        </w:rPr>
        <w:t>, kde je pro ně připraven interaktivní dotazník.</w:t>
      </w:r>
    </w:p>
    <w:p w:rsidR="002561A8" w:rsidRPr="00242D56" w:rsidRDefault="007C3FB7" w:rsidP="00242D56">
      <w:pPr>
        <w:spacing w:after="80"/>
        <w:jc w:val="both"/>
        <w:rPr>
          <w:rFonts w:ascii="Arial" w:hAnsi="Arial" w:cs="Arial"/>
        </w:rPr>
      </w:pPr>
      <w:r w:rsidRPr="0098097F">
        <w:rPr>
          <w:rFonts w:ascii="Arial" w:hAnsi="Arial" w:cs="Arial"/>
          <w:b/>
        </w:rPr>
        <w:t xml:space="preserve">Dotazník: </w:t>
      </w:r>
      <w:hyperlink r:id="rId8" w:history="1">
        <w:r w:rsidRPr="00291E8F">
          <w:rPr>
            <w:rStyle w:val="Hypertextovodkaz"/>
            <w:rFonts w:ascii="Arial" w:hAnsi="Arial" w:cs="Arial"/>
          </w:rPr>
          <w:t>https://docs.google.com/forms/d/e/1FAIpQLSf4pQD9LIAKZ79emw8FXnNHfSFEDfeMIo8bV0FYVaENfl2xJg/viewform</w:t>
        </w:r>
      </w:hyperlink>
      <w:r w:rsidR="00242D56">
        <w:rPr>
          <w:rFonts w:ascii="Arial" w:hAnsi="Arial" w:cs="Arial"/>
        </w:rPr>
        <w:t>.</w:t>
      </w:r>
    </w:p>
    <w:sectPr w:rsidR="002561A8" w:rsidRPr="00242D56">
      <w:headerReference w:type="default" r:id="rId9"/>
      <w:footerReference w:type="default" r:id="rId10"/>
      <w:pgSz w:w="11906" w:h="16838"/>
      <w:pgMar w:top="1276" w:right="991" w:bottom="1417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3A5" w:rsidRDefault="00572CFE">
      <w:pPr>
        <w:spacing w:after="0" w:line="240" w:lineRule="auto"/>
      </w:pPr>
      <w:r>
        <w:separator/>
      </w:r>
    </w:p>
  </w:endnote>
  <w:endnote w:type="continuationSeparator" w:id="0">
    <w:p w:rsidR="003D53A5" w:rsidRDefault="00572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1A8" w:rsidRDefault="00572CFE">
    <w:r>
      <w:rPr>
        <w:rFonts w:ascii="Arial" w:eastAsiaTheme="minorEastAsia" w:hAnsi="Arial" w:cs="Arial"/>
        <w:color w:val="000000"/>
        <w:sz w:val="17"/>
        <w:szCs w:val="17"/>
        <w:lang w:eastAsia="cs-CZ"/>
      </w:rPr>
      <w:t xml:space="preserve">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3A5" w:rsidRDefault="00572CFE">
      <w:pPr>
        <w:spacing w:after="0" w:line="240" w:lineRule="auto"/>
      </w:pPr>
      <w:r>
        <w:separator/>
      </w:r>
    </w:p>
  </w:footnote>
  <w:footnote w:type="continuationSeparator" w:id="0">
    <w:p w:rsidR="003D53A5" w:rsidRDefault="00572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1A8" w:rsidRDefault="00572CFE">
    <w:pPr>
      <w:pStyle w:val="Zhlav"/>
      <w:rPr>
        <w:sz w:val="24"/>
        <w:szCs w:val="26"/>
      </w:rPr>
    </w:pPr>
    <w:r>
      <w:rPr>
        <w:b/>
        <w:sz w:val="28"/>
      </w:rPr>
      <w:t>Tisková zpráva</w:t>
    </w:r>
    <w:r>
      <w:rPr>
        <w:b/>
        <w:sz w:val="28"/>
      </w:rPr>
      <w:tab/>
      <w:t xml:space="preserve">                                               </w:t>
    </w:r>
    <w:r>
      <w:rPr>
        <w:noProof/>
      </w:rPr>
      <w:drawing>
        <wp:inline distT="0" distB="0" distL="0" distR="0">
          <wp:extent cx="1256665" cy="41656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416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8"/>
      </w:rPr>
      <w:t xml:space="preserve">      </w:t>
    </w:r>
    <w:r>
      <w:rPr>
        <w:noProof/>
      </w:rPr>
      <w:drawing>
        <wp:inline distT="0" distB="0" distL="0" distR="0">
          <wp:extent cx="1672590" cy="476250"/>
          <wp:effectExtent l="0" t="0" r="0" b="0"/>
          <wp:docPr id="2" name="Obrázek 4" descr="https://umo1.plzen.eu/Files/umo1/logoMOPlzen1/logo_vyjim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4" descr="https://umo1.plzen.eu/Files/umo1/logoMOPlzen1/logo_vyjim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7259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</w:rPr>
      <w:br/>
    </w:r>
    <w:r w:rsidR="00E2519B">
      <w:rPr>
        <w:i/>
        <w:sz w:val="24"/>
        <w:szCs w:val="26"/>
      </w:rPr>
      <w:t>1</w:t>
    </w:r>
    <w:r w:rsidR="00F12A5F">
      <w:rPr>
        <w:i/>
        <w:sz w:val="24"/>
        <w:szCs w:val="26"/>
      </w:rPr>
      <w:t>4</w:t>
    </w:r>
    <w:r>
      <w:rPr>
        <w:i/>
        <w:sz w:val="24"/>
        <w:szCs w:val="26"/>
      </w:rPr>
      <w:t>. 6. 2022</w:t>
    </w:r>
  </w:p>
  <w:p w:rsidR="002561A8" w:rsidRDefault="002561A8">
    <w:pPr>
      <w:pStyle w:val="Zhlav"/>
    </w:pPr>
  </w:p>
  <w:p w:rsidR="002561A8" w:rsidRDefault="002561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7387"/>
    <w:multiLevelType w:val="multilevel"/>
    <w:tmpl w:val="A4F86B92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1A8"/>
    <w:rsid w:val="000A6DB0"/>
    <w:rsid w:val="000C00E1"/>
    <w:rsid w:val="00242D56"/>
    <w:rsid w:val="002561A8"/>
    <w:rsid w:val="003A5BF4"/>
    <w:rsid w:val="003D53A5"/>
    <w:rsid w:val="004531D8"/>
    <w:rsid w:val="00572CFE"/>
    <w:rsid w:val="005C573F"/>
    <w:rsid w:val="00644D26"/>
    <w:rsid w:val="007C3FB7"/>
    <w:rsid w:val="0098097F"/>
    <w:rsid w:val="00AA24B7"/>
    <w:rsid w:val="00E2519B"/>
    <w:rsid w:val="00EE4BF4"/>
    <w:rsid w:val="00F1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08FC0"/>
  <w15:docId w15:val="{21C88406-31BB-45E1-AA5C-96002309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A0B92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956CFE"/>
    <w:pPr>
      <w:keepNext/>
      <w:keepLines/>
      <w:numPr>
        <w:numId w:val="1"/>
      </w:numPr>
      <w:pBdr>
        <w:bottom w:val="single" w:sz="6" w:space="1" w:color="000000"/>
      </w:pBdr>
      <w:spacing w:before="600" w:after="0" w:line="259" w:lineRule="auto"/>
      <w:jc w:val="both"/>
      <w:outlineLvl w:val="0"/>
    </w:pPr>
    <w:rPr>
      <w:rFonts w:ascii="Arial" w:eastAsiaTheme="majorEastAsia" w:hAnsi="Arial" w:cstheme="majorBidi"/>
      <w:b/>
      <w:sz w:val="30"/>
      <w:szCs w:val="3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56CFE"/>
    <w:pPr>
      <w:keepNext/>
      <w:keepLines/>
      <w:numPr>
        <w:ilvl w:val="1"/>
        <w:numId w:val="1"/>
      </w:numPr>
      <w:pBdr>
        <w:bottom w:val="single" w:sz="6" w:space="1" w:color="000000"/>
      </w:pBdr>
      <w:spacing w:before="120" w:after="120" w:line="259" w:lineRule="auto"/>
      <w:jc w:val="both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56CFE"/>
    <w:pPr>
      <w:keepNext/>
      <w:keepLines/>
      <w:numPr>
        <w:ilvl w:val="2"/>
        <w:numId w:val="1"/>
      </w:numPr>
      <w:spacing w:before="40" w:after="0" w:line="259" w:lineRule="auto"/>
      <w:jc w:val="both"/>
      <w:outlineLvl w:val="2"/>
    </w:pPr>
    <w:rPr>
      <w:rFonts w:ascii="Arial" w:eastAsiaTheme="majorEastAsia" w:hAnsi="Arial" w:cstheme="majorBidi"/>
      <w:b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56CFE"/>
    <w:pPr>
      <w:keepNext/>
      <w:keepLines/>
      <w:numPr>
        <w:ilvl w:val="4"/>
        <w:numId w:val="1"/>
      </w:numPr>
      <w:spacing w:before="40" w:after="0" w:line="259" w:lineRule="auto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56CFE"/>
    <w:pPr>
      <w:keepNext/>
      <w:keepLines/>
      <w:numPr>
        <w:ilvl w:val="5"/>
        <w:numId w:val="1"/>
      </w:numPr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56CFE"/>
    <w:pPr>
      <w:keepNext/>
      <w:keepLines/>
      <w:numPr>
        <w:ilvl w:val="6"/>
        <w:numId w:val="1"/>
      </w:numPr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56CFE"/>
    <w:pPr>
      <w:keepNext/>
      <w:keepLines/>
      <w:numPr>
        <w:ilvl w:val="7"/>
        <w:numId w:val="1"/>
      </w:numPr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56CFE"/>
    <w:pPr>
      <w:keepNext/>
      <w:keepLines/>
      <w:numPr>
        <w:ilvl w:val="8"/>
        <w:numId w:val="1"/>
      </w:numPr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506D6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F748DD"/>
  </w:style>
  <w:style w:type="character" w:customStyle="1" w:styleId="ZpatChar">
    <w:name w:val="Zápatí Char"/>
    <w:basedOn w:val="Standardnpsmoodstavce"/>
    <w:link w:val="Zpat"/>
    <w:uiPriority w:val="99"/>
    <w:qFormat/>
    <w:rsid w:val="00F748DD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A42BF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4D4C71"/>
    <w:rPr>
      <w:rFonts w:ascii="Calibri" w:hAnsi="Calibri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5B7A51"/>
    <w:rPr>
      <w:color w:val="605E5C"/>
      <w:shd w:val="clear" w:color="auto" w:fill="E1DFDD"/>
    </w:rPr>
  </w:style>
  <w:style w:type="character" w:styleId="Zdraznnintenzivn">
    <w:name w:val="Intense Emphasis"/>
    <w:basedOn w:val="Standardnpsmoodstavce"/>
    <w:uiPriority w:val="21"/>
    <w:qFormat/>
    <w:rsid w:val="005F4A93"/>
    <w:rPr>
      <w:rFonts w:ascii="Arial" w:hAnsi="Arial"/>
      <w:i w:val="0"/>
      <w:iCs/>
      <w:color w:val="5F497A" w:themeColor="accent4" w:themeShade="BF"/>
      <w:sz w:val="22"/>
    </w:rPr>
  </w:style>
  <w:style w:type="character" w:styleId="Zdraznn">
    <w:name w:val="Emphasis"/>
    <w:uiPriority w:val="20"/>
    <w:qFormat/>
    <w:rsid w:val="004F31E8"/>
    <w:rPr>
      <w:color w:val="800000"/>
    </w:rPr>
  </w:style>
  <w:style w:type="character" w:customStyle="1" w:styleId="odkaznakapitoluChar">
    <w:name w:val="odkaz na kapitolu Char"/>
    <w:basedOn w:val="Standardnpsmoodstavce"/>
    <w:qFormat/>
    <w:rsid w:val="004F31E8"/>
    <w:rPr>
      <w:rFonts w:ascii="Arial" w:hAnsi="Arial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956CFE"/>
    <w:rPr>
      <w:rFonts w:ascii="Arial" w:eastAsiaTheme="majorEastAsia" w:hAnsi="Arial" w:cstheme="majorBidi"/>
      <w:b/>
      <w:sz w:val="30"/>
      <w:szCs w:val="30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956CFE"/>
    <w:rPr>
      <w:rFonts w:ascii="Arial" w:eastAsiaTheme="majorEastAsia" w:hAnsi="Arial" w:cstheme="majorBidi"/>
      <w:b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956CFE"/>
    <w:rPr>
      <w:rFonts w:ascii="Arial" w:eastAsiaTheme="majorEastAsia" w:hAnsi="Arial" w:cstheme="majorBidi"/>
      <w:b/>
      <w:szCs w:val="24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956CF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956C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956C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956CF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956C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1058AD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1058AD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1058AD"/>
    <w:rPr>
      <w:b/>
      <w:bCs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F748DD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F748DD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A42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F5E59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qFormat/>
    <w:rsid w:val="004D4C71"/>
    <w:pPr>
      <w:spacing w:after="0" w:line="240" w:lineRule="auto"/>
    </w:pPr>
    <w:rPr>
      <w:rFonts w:ascii="Calibri" w:hAnsi="Calibri"/>
      <w:szCs w:val="21"/>
    </w:rPr>
  </w:style>
  <w:style w:type="paragraph" w:customStyle="1" w:styleId="odkaznakapitolu">
    <w:name w:val="odkaz na kapitolu"/>
    <w:basedOn w:val="Normln"/>
    <w:qFormat/>
    <w:rsid w:val="004F31E8"/>
    <w:pPr>
      <w:spacing w:after="0" w:line="259" w:lineRule="auto"/>
      <w:jc w:val="both"/>
    </w:pPr>
    <w:rPr>
      <w:rFonts w:ascii="Arial" w:hAnsi="Arial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1058AD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1058AD"/>
    <w:rPr>
      <w:b/>
      <w:bCs/>
    </w:rPr>
  </w:style>
  <w:style w:type="paragraph" w:styleId="Revize">
    <w:name w:val="Revision"/>
    <w:uiPriority w:val="99"/>
    <w:semiHidden/>
    <w:qFormat/>
    <w:rsid w:val="00B91E1F"/>
  </w:style>
  <w:style w:type="character" w:styleId="Hypertextovodkaz">
    <w:name w:val="Hyperlink"/>
    <w:basedOn w:val="Standardnpsmoodstavce"/>
    <w:uiPriority w:val="99"/>
    <w:unhideWhenUsed/>
    <w:rsid w:val="007C3F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4pQD9LIAKZ79emw8FXnNHfSFEDfeMIo8bV0FYVaENfl2xJg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r.plzen.e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434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Švábek Jan</dc:creator>
  <dc:description/>
  <cp:lastModifiedBy>Jarošová Adriana</cp:lastModifiedBy>
  <cp:revision>6</cp:revision>
  <cp:lastPrinted>2022-06-13T07:57:00Z</cp:lastPrinted>
  <dcterms:created xsi:type="dcterms:W3CDTF">2022-06-13T07:42:00Z</dcterms:created>
  <dcterms:modified xsi:type="dcterms:W3CDTF">2022-06-14T06:59:00Z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